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/>
          <w:i w:val="0"/>
          <w:color w:val="111111"/>
          <w:sz w:val="44"/>
        </w:rPr>
        <w:t>HYVITYSLASKU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2948"/>
        <w:gridCol w:w="340"/>
        <w:gridCol w:w="2041"/>
        <w:gridCol w:w="1927"/>
      </w:tblGrid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/>
                <w:i w:val="0"/>
                <w:color w:val="23458F"/>
                <w:sz w:val="16"/>
              </w:rPr>
              <w:t>MYYJÄ</w:t>
            </w:r>
          </w:p>
        </w:tc>
        <w:tc>
          <w:tcPr>
            <w:tcW w:type="dxa" w:w="2948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/>
                <w:i w:val="0"/>
                <w:color w:val="23458F"/>
                <w:sz w:val="16"/>
              </w:rPr>
              <w:t>HYVITYSLASKUN TIEDOT</w:t>
            </w:r>
          </w:p>
        </w:tc>
        <w:tc>
          <w:tcPr>
            <w:tcW w:type="dxa" w:w="1928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Yrityksen nimi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Päivämäärä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Katuosoite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Hyvityslaskun numero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Postinumero ja -toimipaikka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Hyvitettävä lasku nro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Y-tunnus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Alkup. laskun päivä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ALV-tunnus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Suoritepäivä (alkup.)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Puhelin ja sähköposti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Viitenumero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Tilinumero (IBAN)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Viitteenne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BIC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340"/>
          </w:tcPr>
          <w:p/>
        </w:tc>
        <w:tc>
          <w:tcPr>
            <w:tcW w:type="dxa" w:w="204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Yhteyshenkilö</w:t>
            </w:r>
          </w:p>
        </w:tc>
        <w:tc>
          <w:tcPr>
            <w:tcW w:type="dxa" w:w="192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p>
      <w:pPr>
        <w:spacing w:before="0" w:after="160"/>
      </w:pPr>
    </w:p>
    <w:p>
      <w:pPr>
        <w:spacing w:before="0" w:after="40"/>
      </w:pPr>
      <w:r>
        <w:rPr>
          <w:b/>
          <w:i w:val="0"/>
          <w:color w:val="23458F"/>
          <w:sz w:val="16"/>
        </w:rPr>
        <w:t>OSTAJA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2948"/>
        <w:gridCol w:w="4309"/>
      </w:tblGrid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Asiakkaan nimi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309"/>
            <w:vAlign w:val="center"/>
          </w:tcPr>
          <w:p/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Katuosoite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309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4"/>
              </w:rPr>
              <w:t xml:space="preserve">  Ostajan tunnus on pakollinen, kun laskussa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Postinumero ja -toimipaikka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309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4"/>
              </w:rPr>
              <w:t xml:space="preserve">  on käännetty verovelvollisuus tai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6"/>
              </w:rPr>
              <w:t>Y-tunnus tai ALV-tunnus</w:t>
            </w:r>
          </w:p>
        </w:tc>
        <w:tc>
          <w:tcPr>
            <w:tcW w:type="dxa" w:w="294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4309"/>
            <w:vAlign w:val="center"/>
          </w:tcPr>
          <w:p>
            <w:r>
              <w:rPr>
                <w:rFonts w:ascii="Arial" w:hAnsi="Arial"/>
                <w:b w:val="0"/>
                <w:i w:val="0"/>
                <w:color w:val="6E6E73"/>
                <w:sz w:val="14"/>
              </w:rPr>
              <w:t xml:space="preserve">  veroton EU-myynti.</w:t>
            </w:r>
          </w:p>
        </w:tc>
      </w:tr>
    </w:tbl>
    <w:p>
      <w:pPr>
        <w:spacing w:before="0" w:after="200"/>
      </w:pP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3515"/>
        <w:gridCol w:w="793"/>
        <w:gridCol w:w="680"/>
        <w:gridCol w:w="1360"/>
        <w:gridCol w:w="737"/>
        <w:gridCol w:w="850"/>
        <w:gridCol w:w="1701"/>
      </w:tblGrid>
      <w:t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Tuote tai palvelu (laatu)</w:t>
            </w:r>
          </w:p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Määrä</w:t>
            </w:r>
          </w:p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Yks.</w:t>
            </w:r>
          </w:p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À-hinta alv 0 %</w:t>
            </w:r>
          </w:p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Ale %</w:t>
            </w:r>
          </w:p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ALV %</w:t>
            </w:r>
          </w:p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Hyvitys alv 0 %</w:t>
            </w:r>
          </w:p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r>
              <w:rPr>
                <w:rFonts w:ascii="Arial" w:hAnsi="Arial"/>
                <w:b w:val="0"/>
                <w:i/>
                <w:color w:val="8A5A00"/>
                <w:sz w:val="18"/>
              </w:rPr>
              <w:t>Esimerkki, poista: palautettu tuote</w:t>
            </w:r>
          </w:p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1</w:t>
            </w:r>
          </w:p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kpl</w:t>
            </w:r>
          </w:p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120,00 €</w:t>
            </w:r>
          </w:p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25,5 %</w:t>
            </w:r>
          </w:p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-120,00 €</w:t>
            </w:r>
          </w:p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  <w:tr>
        <w:trPr>
          <w:trHeight w:val="351"/>
        </w:trPr>
        <w:tc>
          <w:tcPr>
            <w:tcW w:type="dxa" w:w="3515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94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68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36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737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850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p>
      <w:pPr>
        <w:spacing w:before="0" w:after="160"/>
      </w:pPr>
    </w:p>
    <w:p>
      <w:pPr>
        <w:spacing w:before="0" w:after="40"/>
      </w:pPr>
      <w:r>
        <w:rPr>
          <w:b/>
          <w:i w:val="0"/>
          <w:color w:val="23458F"/>
          <w:sz w:val="16"/>
        </w:rPr>
        <w:t>ALV-ERITTELY VEROKANNOITTAIN</w:t>
      </w:r>
    </w:p>
    <w:tbl>
      <w:tblPr>
        <w:tblW w:w="8505" w:type="dxa"/>
        <w:tblLayout w:type="fixed"/>
        <w:tblLook w:firstColumn="1" w:firstRow="1" w:lastColumn="0" w:lastRow="0" w:noHBand="0" w:noVBand="1" w:val="04A0"/>
      </w:tblPr>
      <w:tblGrid>
        <w:gridCol w:w="1701"/>
        <w:gridCol w:w="2268"/>
        <w:gridCol w:w="2268"/>
        <w:gridCol w:w="2268"/>
      </w:tblGrid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ALV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Veroton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Vero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11111"/>
                <w:sz w:val="16"/>
              </w:rPr>
              <w:t>Verollinen</w:t>
            </w: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25,5 %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-120,00 €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-30,60 €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/>
                <w:color w:val="8A5A00"/>
                <w:sz w:val="18"/>
              </w:rPr>
              <w:t>-150,60 €</w:t>
            </w: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13,5 %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10 %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0 %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11111"/>
                <w:sz w:val="18"/>
              </w:rPr>
              <w:t>Muu:     %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  <w:tr>
        <w:tc>
          <w:tcPr>
            <w:tcW w:type="dxa" w:w="1701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2F4F7"/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i w:val="0"/>
                <w:color w:val="111111"/>
                <w:sz w:val="18"/>
              </w:rPr>
              <w:t>Yhteensä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120"/>
      </w:pPr>
    </w:p>
    <w:tbl>
      <w:tblPr>
        <w:tblW w:w="85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237"/>
        <w:gridCol w:w="2268"/>
      </w:tblGrid>
      <w:tr>
        <w:trPr>
          <w:trHeight w:val="454"/>
        </w:trPr>
        <w:tc>
          <w:tcPr>
            <w:tcW w:type="dxa" w:w="6236"/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i w:val="0"/>
                <w:color w:val="111111"/>
                <w:sz w:val="24"/>
              </w:rPr>
              <w:t>Hyvitetään yhteensä</w:t>
            </w:r>
          </w:p>
        </w:tc>
        <w:tc>
          <w:tcPr>
            <w:tcW w:type="dxa" w:w="226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E6EEFB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160"/>
      </w:pPr>
    </w:p>
    <w:p>
      <w:pPr>
        <w:spacing w:before="0" w:after="40"/>
      </w:pPr>
      <w:r>
        <w:rPr>
          <w:b w:val="0"/>
          <w:i w:val="0"/>
          <w:color w:val="6E6E73"/>
          <w:sz w:val="16"/>
        </w:rPr>
        <w:t>Hyvityksen syy ja lisätiedot</w:t>
      </w: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9639"/>
      </w:tblGrid>
      <w:tr>
        <w:trPr>
          <w:trHeight w:val="624"/>
        </w:trPr>
        <w:tc>
          <w:tcPr>
            <w:tcW w:type="dxa" w:w="963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p>
      <w:pPr>
        <w:spacing w:before="0" w:after="160"/>
      </w:pPr>
    </w:p>
    <w:p>
      <w:pPr>
        <w:spacing w:before="0" w:after="40"/>
      </w:pPr>
      <w:r>
        <w:rPr>
          <w:b/>
          <w:i w:val="0"/>
          <w:color w:val="23458F"/>
          <w:sz w:val="16"/>
        </w:rPr>
        <w:t>HYVITYKSEN MAKSUTAPA</w:t>
      </w:r>
    </w:p>
    <w:p>
      <w:pPr>
        <w:spacing w:before="0" w:after="40"/>
      </w:pPr>
      <w:r>
        <w:rPr>
          <w:b w:val="0"/>
          <w:i w:val="0"/>
          <w:color w:val="6E6E73"/>
          <w:sz w:val="16"/>
        </w:rPr>
        <w:t>Hyvitys maksetaan tilillenne tai vähennetään seuraavasta laskusta:</w:t>
      </w:r>
    </w:p>
    <w:tbl>
      <w:tblPr>
        <w:tblW w:w="9639" w:type="dxa"/>
        <w:tblLayout w:type="fixed"/>
        <w:tblLook w:firstColumn="1" w:firstRow="1" w:lastColumn="0" w:lastRow="0" w:noHBand="0" w:noVBand="1" w:val="04A0"/>
      </w:tblPr>
      <w:tblGrid>
        <w:gridCol w:w="9639"/>
      </w:tblGrid>
      <w:tr>
        <w:trPr>
          <w:trHeight w:val="397"/>
        </w:trPr>
        <w:tc>
          <w:tcPr>
            <w:tcW w:type="dxa" w:w="9638"/>
            <w:tcBorders>
              <w:top w:val="single" w:sz="4" w:color="C9CDD6"/>
              <w:left w:val="single" w:sz="4" w:color="C9CDD6"/>
              <w:bottom w:val="single" w:sz="4" w:color="C9CDD6"/>
              <w:right w:val="single" w:sz="4" w:color="C9CDD6"/>
            </w:tcBorders>
            <w:shd w:val="clear" w:color="auto" w:fill="FFF8E1"/>
            <w:vAlign w:val="center"/>
          </w:tcPr>
          <w:p/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6E6E73"/>
        <w:sz w:val="14"/>
      </w:rPr>
      <w:t>Pohja: Tauko kirjanpito, taukokirjanpito.com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Hyvityslaskupohja</dc:title>
  <dc:subject>Hyvityslasku</dc:subject>
  <dc:creator>Tauko kirjanpito</dc:creator>
  <cp:keywords>Tauko kirjanpito, taukokirjanpito.com, pohja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fi-FI</dc:language>
</cp:coreProperties>
</file>